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C4" w:rsidRDefault="007C73C4" w:rsidP="007C73C4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Société des Mines de </w:t>
      </w:r>
      <w:proofErr w:type="spellStart"/>
      <w:r>
        <w:rPr>
          <w:rFonts w:ascii="Century Gothic" w:hAnsi="Century Gothic"/>
          <w:b/>
          <w:sz w:val="24"/>
          <w:szCs w:val="24"/>
        </w:rPr>
        <w:t>Bélahouro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S. A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Rue 22-29, Porte C01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Secteur -22, Zone du Bois – 01 BP 3422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Tél : 50 36 04 60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Ouagadougou – Burkina Faso                                         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C73C4" w:rsidRDefault="007C73C4" w:rsidP="007C73C4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AVIS DE RECRUTEMENT N°1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Dans le cadre de sa politique d’acquisition des ressources humaines fondée sur les valeurs d’équité, d’égalité et de </w:t>
      </w:r>
      <w:proofErr w:type="spellStart"/>
      <w:r>
        <w:rPr>
          <w:rFonts w:ascii="Century Gothic" w:hAnsi="Century Gothic"/>
          <w:sz w:val="24"/>
          <w:szCs w:val="24"/>
        </w:rPr>
        <w:t>non discrimination</w:t>
      </w:r>
      <w:proofErr w:type="spellEnd"/>
      <w:r>
        <w:rPr>
          <w:rFonts w:ascii="Century Gothic" w:hAnsi="Century Gothic"/>
          <w:sz w:val="24"/>
          <w:szCs w:val="24"/>
        </w:rPr>
        <w:t xml:space="preserve">, la SMB SA, filiale du Groupe AVOCET Mining au Burkina Faso, dont le site minier est basé à </w:t>
      </w:r>
      <w:proofErr w:type="spellStart"/>
      <w:r>
        <w:rPr>
          <w:rFonts w:ascii="Century Gothic" w:hAnsi="Century Gothic"/>
          <w:sz w:val="24"/>
          <w:szCs w:val="24"/>
        </w:rPr>
        <w:t>Inata</w:t>
      </w:r>
      <w:proofErr w:type="spellEnd"/>
      <w:r>
        <w:rPr>
          <w:rFonts w:ascii="Century Gothic" w:hAnsi="Century Gothic"/>
          <w:sz w:val="24"/>
          <w:szCs w:val="24"/>
        </w:rPr>
        <w:t xml:space="preserve"> recherche des candidatures pour 1 poste de IT Application </w:t>
      </w:r>
      <w:proofErr w:type="spellStart"/>
      <w:r>
        <w:rPr>
          <w:rFonts w:ascii="Century Gothic" w:hAnsi="Century Gothic"/>
          <w:sz w:val="24"/>
          <w:szCs w:val="24"/>
        </w:rPr>
        <w:t>Analyst</w:t>
      </w:r>
      <w:proofErr w:type="spellEnd"/>
      <w:r>
        <w:rPr>
          <w:rFonts w:ascii="Century Gothic" w:hAnsi="Century Gothic"/>
          <w:sz w:val="24"/>
          <w:szCs w:val="24"/>
        </w:rPr>
        <w:t xml:space="preserve"> / Analyste des Applications Informatiques.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 recrutement s’inscrit dans la dynamique de la politique de nationalisation de certains emplois visant à accroître la promotion des compétences nationales à des postes de responsabilité d’une part, d’autre part à donner des opportunités à des Burkinabè talentueux de participer à la performance et à la rentabilité de la société.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 poste est assujetti à un contrat national ; les conditions et modalités contractuelles  seront précisées au candidat définitivement retenu.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C73C4" w:rsidRDefault="007C73C4" w:rsidP="007C73C4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Attributions 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Le/la candidat (e) retenu (e) devra assurer les missions suivantes :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Gérer toutes les applications de la société.</w:t>
      </w:r>
    </w:p>
    <w:p w:rsidR="007C73C4" w:rsidRDefault="007C73C4" w:rsidP="007C73C4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Apporter une expertise en application pour tous les systèmes de la société</w:t>
      </w:r>
    </w:p>
    <w:p w:rsidR="007C73C4" w:rsidRDefault="007C73C4" w:rsidP="007C73C4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Former le personnel à l’utilisation des applications en fonction des besoins de chaque département</w:t>
      </w:r>
    </w:p>
    <w:p w:rsidR="007C73C4" w:rsidRDefault="007C73C4" w:rsidP="007C73C4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Définir l’architecture des applications nécessaires au bon fonctionnement de la</w:t>
      </w:r>
      <w:r>
        <w:rPr>
          <w:rFonts w:ascii="Century Gothic" w:hAnsi="Century Gothic"/>
          <w:sz w:val="24"/>
          <w:szCs w:val="24"/>
        </w:rPr>
        <w:tab/>
        <w:t xml:space="preserve"> société</w:t>
      </w:r>
    </w:p>
    <w:p w:rsidR="007C73C4" w:rsidRDefault="007C73C4" w:rsidP="007C73C4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Déployer de nouvelles applications au besoin et assurer les mises à jour des systèmes existants</w:t>
      </w:r>
    </w:p>
    <w:p w:rsidR="007C73C4" w:rsidRDefault="007C73C4" w:rsidP="007C73C4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Interagir avec les éditeurs et/ou revendeurs d’application pour améliorer les performances et le support  fonctionnel aux départements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Mettre en place un business-</w:t>
      </w:r>
      <w:proofErr w:type="spellStart"/>
      <w:r>
        <w:rPr>
          <w:rFonts w:ascii="Century Gothic" w:hAnsi="Century Gothic"/>
          <w:sz w:val="24"/>
          <w:szCs w:val="24"/>
        </w:rPr>
        <w:t>process</w:t>
      </w:r>
      <w:proofErr w:type="spellEnd"/>
      <w:r>
        <w:rPr>
          <w:rFonts w:ascii="Century Gothic" w:hAnsi="Century Gothic"/>
          <w:sz w:val="24"/>
          <w:szCs w:val="24"/>
        </w:rPr>
        <w:t xml:space="preserve"> conformément aux  fonctionnalités ERP existants.</w:t>
      </w:r>
    </w:p>
    <w:p w:rsidR="007C73C4" w:rsidRDefault="007C73C4" w:rsidP="007C73C4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Travailler avec les différents départements pour comprendre leur besoin (en termes d’applications) et proposer des solutions</w:t>
      </w:r>
    </w:p>
    <w:p w:rsidR="007C73C4" w:rsidRDefault="007C73C4" w:rsidP="007C73C4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Préparer le budget pour toutes les applications et les licences annuelles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Apporter un appui technique de premier, deuxième et de troisième niveau à différents utilisateurs des systèmes informatiques de la société.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C73C4" w:rsidRDefault="007C73C4" w:rsidP="007C73C4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Qualifications et compétences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Le/la candidat (e) à ce poste devra idéalement répondre aux critères ci- après :</w:t>
      </w:r>
    </w:p>
    <w:p w:rsidR="007C73C4" w:rsidRDefault="007C73C4" w:rsidP="007C73C4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Avoir au moins six (6) années d’expérience prouvée dans la conception, le développement et la gestion des applications IT. Avoir une expérience de travail dans les mines serait un atout. </w:t>
      </w:r>
    </w:p>
    <w:p w:rsidR="007C73C4" w:rsidRDefault="007C73C4" w:rsidP="007C73C4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Avoir un niveau avancé de compréhension et d’expérience des systèmes et architectures des réseaux dans l’environnement Windows ;</w:t>
      </w:r>
    </w:p>
    <w:p w:rsidR="007C73C4" w:rsidRDefault="007C73C4" w:rsidP="007C73C4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Savoir gérer et travailler en équipe</w:t>
      </w:r>
    </w:p>
    <w:p w:rsidR="007C73C4" w:rsidRDefault="007C73C4" w:rsidP="007C73C4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Etre titulaire d’un diplôme universitaire en informatique (minimum BAC +3) et de préférence en gestion de base de données ;</w:t>
      </w:r>
    </w:p>
    <w:p w:rsidR="007C73C4" w:rsidRDefault="007C73C4" w:rsidP="007C73C4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Avoir des connaissances appropriées des applications (ERP), expérience en système et réseau ;</w:t>
      </w:r>
    </w:p>
    <w:p w:rsidR="007C73C4" w:rsidRDefault="007C73C4" w:rsidP="007C73C4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Avoir des connaissances élémentaires en comptabilité, notamment les notions de crédit et débits ; des connaissances en Chaines des approvisionnements et maintenance dans une organisation minière sera un  atout ;</w:t>
      </w:r>
    </w:p>
    <w:p w:rsidR="007C73C4" w:rsidRDefault="007C73C4" w:rsidP="007C73C4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Etre capable de travailler sous pression et dans un environnement multiculturel ;</w:t>
      </w:r>
    </w:p>
    <w:p w:rsidR="007C73C4" w:rsidRDefault="007C73C4" w:rsidP="007C73C4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Etre capable de travailler avec des collaborateurs avec un accent poussé vers le service client ;</w:t>
      </w:r>
    </w:p>
    <w:p w:rsidR="007C73C4" w:rsidRDefault="007C73C4" w:rsidP="007C73C4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Avoir une approche autonome et proactive du travail ;</w:t>
      </w:r>
    </w:p>
    <w:p w:rsidR="007C73C4" w:rsidRDefault="007C73C4" w:rsidP="007C73C4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Prendre des initiatives et capable de se remettre en cause et de rechercher une amélioration constante.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7C73C4" w:rsidRDefault="007C73C4" w:rsidP="007C73C4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Lieu et date limite de Réception  des Dossiers de Candidatures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Les personnes intéressées sont invitées de déposer leur dossier de candidature avec la mention de la référence du poste au plus tard </w:t>
      </w:r>
      <w:r>
        <w:rPr>
          <w:rFonts w:ascii="Century Gothic" w:hAnsi="Century Gothic"/>
          <w:b/>
          <w:sz w:val="24"/>
          <w:szCs w:val="24"/>
        </w:rPr>
        <w:t>le jeudi 27 Janvier 2015 à 17h</w:t>
      </w:r>
      <w:r>
        <w:rPr>
          <w:rFonts w:ascii="Century Gothic" w:hAnsi="Century Gothic"/>
          <w:sz w:val="24"/>
          <w:szCs w:val="24"/>
        </w:rPr>
        <w:t xml:space="preserve"> au </w:t>
      </w:r>
      <w:r>
        <w:rPr>
          <w:rFonts w:ascii="Century Gothic" w:hAnsi="Century Gothic"/>
          <w:b/>
          <w:sz w:val="24"/>
          <w:szCs w:val="24"/>
        </w:rPr>
        <w:t>Bureau des Ressources Humaines</w:t>
      </w:r>
      <w:r>
        <w:rPr>
          <w:rFonts w:ascii="Century Gothic" w:hAnsi="Century Gothic"/>
          <w:sz w:val="24"/>
          <w:szCs w:val="24"/>
        </w:rPr>
        <w:t xml:space="preserve"> à Ouaga ou à </w:t>
      </w:r>
      <w:proofErr w:type="spellStart"/>
      <w:r>
        <w:rPr>
          <w:rFonts w:ascii="Century Gothic" w:hAnsi="Century Gothic"/>
          <w:sz w:val="24"/>
          <w:szCs w:val="24"/>
        </w:rPr>
        <w:t>Inata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7C73C4" w:rsidRDefault="007C73C4" w:rsidP="007C73C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C73C4" w:rsidRDefault="007C73C4" w:rsidP="007C73C4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NB : Seules les personnes retenues pour l’entrevue recevront une réponse du Département des Ressources Humaines et les dossiers seront conservés durant 6 mois pour référence future.</w:t>
      </w:r>
    </w:p>
    <w:p w:rsidR="004C2BE7" w:rsidRDefault="007C73C4" w:rsidP="007C73C4">
      <w:r>
        <w:rPr>
          <w:rFonts w:ascii="Century Gothic" w:hAnsi="Century Gothic"/>
          <w:b/>
          <w:sz w:val="24"/>
          <w:szCs w:val="24"/>
          <w:u w:val="single"/>
        </w:rPr>
        <w:t>Source </w:t>
      </w:r>
      <w:r>
        <w:rPr>
          <w:rFonts w:ascii="Century Gothic" w:hAnsi="Century Gothic"/>
          <w:b/>
          <w:sz w:val="24"/>
          <w:szCs w:val="24"/>
        </w:rPr>
        <w:t xml:space="preserve">: N°7838,  </w:t>
      </w:r>
      <w:proofErr w:type="spellStart"/>
      <w:r>
        <w:rPr>
          <w:rFonts w:ascii="Century Gothic" w:hAnsi="Century Gothic"/>
          <w:b/>
          <w:sz w:val="24"/>
          <w:szCs w:val="24"/>
        </w:rPr>
        <w:t>Sidwaya</w:t>
      </w:r>
      <w:bookmarkStart w:id="0" w:name="_GoBack"/>
      <w:bookmarkEnd w:id="0"/>
      <w:proofErr w:type="spellEnd"/>
    </w:p>
    <w:sectPr w:rsidR="004C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1F48"/>
    <w:multiLevelType w:val="hybridMultilevel"/>
    <w:tmpl w:val="75827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2B19"/>
    <w:multiLevelType w:val="hybridMultilevel"/>
    <w:tmpl w:val="0E204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F7CD8"/>
    <w:multiLevelType w:val="hybridMultilevel"/>
    <w:tmpl w:val="9E00F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12C1B"/>
    <w:multiLevelType w:val="hybridMultilevel"/>
    <w:tmpl w:val="B9F0CE90"/>
    <w:lvl w:ilvl="0" w:tplc="BE348376">
      <w:start w:val="1"/>
      <w:numFmt w:val="upperRoman"/>
      <w:lvlText w:val="%1-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4C2BE7"/>
    <w:rsid w:val="007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DAOUDA</dc:creator>
  <cp:lastModifiedBy>DAOUDA</cp:lastModifiedBy>
  <cp:revision>1</cp:revision>
  <dcterms:created xsi:type="dcterms:W3CDTF">2015-01-25T21:46:00Z</dcterms:created>
  <dcterms:modified xsi:type="dcterms:W3CDTF">2015-01-25T21:48:00Z</dcterms:modified>
</cp:coreProperties>
</file>