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25" w:rsidRDefault="00A713AE" w:rsidP="001E1B25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5C514E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1862455</wp:posOffset>
            </wp:positionH>
            <wp:positionV relativeFrom="line">
              <wp:posOffset>-3175</wp:posOffset>
            </wp:positionV>
            <wp:extent cx="2574290" cy="782320"/>
            <wp:effectExtent l="19050" t="0" r="0" b="0"/>
            <wp:wrapSquare wrapText="bothSides"/>
            <wp:docPr id="11" name="Image 3" descr="http://burkinapmepmi.com/local/cache-vignettes/L270xH82/arton13399-b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kinapmepmi.com/local/cache-vignettes/L270xH82/arton13399-b6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</w:p>
    <w:p w:rsidR="00A713AE" w:rsidRDefault="00A713AE" w:rsidP="001E1B25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5C514E"/>
          <w:sz w:val="17"/>
          <w:szCs w:val="17"/>
        </w:rPr>
      </w:pPr>
    </w:p>
    <w:p w:rsidR="00A713AE" w:rsidRDefault="00A713AE" w:rsidP="001E1B25">
      <w:pPr>
        <w:shd w:val="clear" w:color="auto" w:fill="FFFFFF"/>
        <w:spacing w:after="138" w:line="240" w:lineRule="auto"/>
        <w:outlineLvl w:val="0"/>
        <w:rPr>
          <w:rFonts w:ascii="Arial" w:eastAsia="Times New Roman" w:hAnsi="Arial" w:cs="Arial"/>
          <w:color w:val="5C514E"/>
          <w:kern w:val="36"/>
          <w:sz w:val="17"/>
          <w:szCs w:val="17"/>
        </w:rPr>
      </w:pPr>
    </w:p>
    <w:p w:rsidR="00A713AE" w:rsidRDefault="00A713AE" w:rsidP="001E1B25">
      <w:pPr>
        <w:shd w:val="clear" w:color="auto" w:fill="FFFFFF"/>
        <w:spacing w:after="138" w:line="240" w:lineRule="auto"/>
        <w:outlineLvl w:val="0"/>
        <w:rPr>
          <w:rFonts w:ascii="Arial" w:eastAsia="Times New Roman" w:hAnsi="Arial" w:cs="Arial"/>
          <w:color w:val="5C514E"/>
          <w:kern w:val="36"/>
          <w:sz w:val="17"/>
          <w:szCs w:val="17"/>
        </w:rPr>
      </w:pPr>
    </w:p>
    <w:p w:rsidR="00A713AE" w:rsidRDefault="00A713AE" w:rsidP="001E1B25">
      <w:pPr>
        <w:shd w:val="clear" w:color="auto" w:fill="FFFFFF"/>
        <w:spacing w:after="138" w:line="240" w:lineRule="auto"/>
        <w:outlineLvl w:val="0"/>
        <w:rPr>
          <w:rFonts w:ascii="Arial" w:eastAsia="Times New Roman" w:hAnsi="Arial" w:cs="Arial"/>
          <w:color w:val="5C514E"/>
          <w:kern w:val="36"/>
          <w:sz w:val="17"/>
          <w:szCs w:val="17"/>
        </w:rPr>
      </w:pPr>
    </w:p>
    <w:p w:rsidR="001E1B25" w:rsidRPr="001E1B25" w:rsidRDefault="00590EDF" w:rsidP="001E1B25">
      <w:pPr>
        <w:shd w:val="clear" w:color="auto" w:fill="FFFFFF"/>
        <w:spacing w:after="138" w:line="240" w:lineRule="auto"/>
        <w:outlineLvl w:val="0"/>
        <w:rPr>
          <w:rFonts w:ascii="Arial" w:eastAsia="Times New Roman" w:hAnsi="Arial" w:cs="Arial"/>
          <w:color w:val="5C514E"/>
          <w:kern w:val="36"/>
          <w:sz w:val="17"/>
          <w:szCs w:val="17"/>
        </w:rPr>
      </w:pPr>
      <w:hyperlink r:id="rId8" w:history="1">
        <w:r w:rsidR="001E1B25" w:rsidRPr="001E1B25">
          <w:rPr>
            <w:rFonts w:ascii="Arial" w:eastAsia="Times New Roman" w:hAnsi="Arial" w:cs="Arial"/>
            <w:b/>
            <w:bCs/>
            <w:color w:val="067824"/>
            <w:kern w:val="36"/>
            <w:sz w:val="25"/>
            <w:szCs w:val="25"/>
          </w:rPr>
          <w:t xml:space="preserve">Opportunité d’emploi : </w:t>
        </w:r>
        <w:r w:rsidR="00A713AE">
          <w:rPr>
            <w:rFonts w:ascii="Arial" w:eastAsia="Times New Roman" w:hAnsi="Arial" w:cs="Arial"/>
            <w:b/>
            <w:bCs/>
            <w:color w:val="067824"/>
            <w:kern w:val="36"/>
            <w:sz w:val="25"/>
            <w:szCs w:val="25"/>
          </w:rPr>
          <w:t xml:space="preserve">BIRIMIAN Resources Sarl </w:t>
        </w:r>
        <w:r w:rsidR="001E1B25" w:rsidRPr="001E1B25">
          <w:rPr>
            <w:rFonts w:ascii="Arial" w:eastAsia="Times New Roman" w:hAnsi="Arial" w:cs="Arial"/>
            <w:b/>
            <w:bCs/>
            <w:color w:val="067824"/>
            <w:kern w:val="36"/>
            <w:sz w:val="25"/>
            <w:szCs w:val="25"/>
          </w:rPr>
          <w:t>recrute</w:t>
        </w:r>
      </w:hyperlink>
    </w:p>
    <w:p w:rsidR="0074783A" w:rsidRDefault="00A713AE" w:rsidP="001E1B2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 w:rsidRPr="00A713AE">
        <w:rPr>
          <w:rFonts w:ascii="Arial" w:hAnsi="Arial" w:cs="Arial"/>
          <w:color w:val="000000"/>
          <w:sz w:val="18"/>
          <w:szCs w:val="18"/>
        </w:rPr>
        <w:t>Birimian Resources SARL, une filiale d’Orbis Gold Limited</w:t>
      </w:r>
      <w:r w:rsidR="001E1B25" w:rsidRPr="00A713AE">
        <w:rPr>
          <w:rFonts w:ascii="Arial" w:hAnsi="Arial" w:cs="Arial"/>
          <w:color w:val="000000"/>
          <w:sz w:val="18"/>
          <w:szCs w:val="18"/>
        </w:rPr>
        <w:t xml:space="preserve"> </w:t>
      </w:r>
      <w:r w:rsidR="001E1B25">
        <w:rPr>
          <w:rFonts w:ascii="Arial" w:hAnsi="Arial" w:cs="Arial"/>
          <w:color w:val="000000"/>
          <w:sz w:val="18"/>
          <w:szCs w:val="18"/>
        </w:rPr>
        <w:t xml:space="preserve">souhaite recevoir des candidatures pour </w:t>
      </w:r>
      <w:r w:rsidR="0074783A">
        <w:rPr>
          <w:rFonts w:ascii="Arial" w:hAnsi="Arial" w:cs="Arial"/>
          <w:color w:val="000000"/>
          <w:sz w:val="18"/>
          <w:szCs w:val="18"/>
        </w:rPr>
        <w:t xml:space="preserve">combler les postes suivants : </w:t>
      </w:r>
    </w:p>
    <w:p w:rsidR="00CA107E" w:rsidRPr="00B46AE1" w:rsidRDefault="00CA107E" w:rsidP="00B46AE1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b/>
          <w:bCs/>
          <w:color w:val="067824"/>
          <w:kern w:val="36"/>
          <w:sz w:val="25"/>
          <w:szCs w:val="25"/>
        </w:rPr>
      </w:pPr>
      <w:r w:rsidRPr="00B46AE1">
        <w:rPr>
          <w:rFonts w:ascii="Arial" w:hAnsi="Arial" w:cs="Arial"/>
          <w:b/>
          <w:bCs/>
          <w:color w:val="067824"/>
          <w:kern w:val="36"/>
          <w:sz w:val="25"/>
          <w:szCs w:val="25"/>
        </w:rPr>
        <w:t xml:space="preserve"> Officier responsabilité environnementale et sociale</w:t>
      </w:r>
    </w:p>
    <w:p w:rsidR="00CA107E" w:rsidRDefault="00CA107E" w:rsidP="00CA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Diplôme ou niveau</w:t>
      </w:r>
      <w:r>
        <w:rPr>
          <w:rFonts w:ascii="Times New Roman" w:eastAsia="Times New Roman" w:hAnsi="Times New Roman" w:cs="Times New Roman"/>
          <w:sz w:val="24"/>
          <w:szCs w:val="24"/>
        </w:rPr>
        <w:t> : Diplôme de premier cycle universitaire (Deug)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Connaissances et compétences : </w:t>
      </w:r>
    </w:p>
    <w:p w:rsidR="00B46AE1" w:rsidRPr="00B46AE1" w:rsidRDefault="00B46AE1" w:rsidP="00B46AE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Expérience antérieur dans l’exécution des programmes de gestion des impacts environnementaux et sociaux.</w:t>
      </w:r>
    </w:p>
    <w:p w:rsidR="00B46AE1" w:rsidRPr="00B46AE1" w:rsidRDefault="00B46AE1" w:rsidP="00B46AE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 xml:space="preserve">Expérience antérieur dans la négociation et l’exécution des programmes de développement social </w:t>
      </w:r>
    </w:p>
    <w:p w:rsidR="00B46AE1" w:rsidRPr="00B46AE1" w:rsidRDefault="00B46AE1" w:rsidP="00B46AE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Maitrise du français et du gourmatche, ainsi qu’une forte capacité de communication verbale et écrite</w:t>
      </w:r>
    </w:p>
    <w:p w:rsidR="00B46AE1" w:rsidRPr="00B46AE1" w:rsidRDefault="00B46AE1" w:rsidP="00B46AE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Expérience de travail dans l’industrie minière et les sites miniers modernes</w:t>
      </w:r>
    </w:p>
    <w:p w:rsidR="00B46AE1" w:rsidRPr="00B46AE1" w:rsidRDefault="00B46AE1" w:rsidP="00B46AE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Compréhension du rôle des sociétés d’exploration minière dans les communautés autours des sites, y compris les impacts et risques potentiels et comment une société peut les gérer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Connaissance en informatique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Bonne maîtrise de </w:t>
      </w:r>
      <w:r>
        <w:rPr>
          <w:rFonts w:ascii="Times New Roman" w:eastAsia="Times New Roman" w:hAnsi="Times New Roman" w:cs="Times New Roman"/>
          <w:sz w:val="24"/>
          <w:szCs w:val="24"/>
        </w:rPr>
        <w:t>Microsoft office et de la dactylographie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Composition du dossier</w:t>
      </w:r>
    </w:p>
    <w:p w:rsidR="00B46AE1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CV+Lettre de motivation </w:t>
      </w:r>
    </w:p>
    <w:p w:rsidR="00B46AE1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 légalisée du diplôme requis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copies légalisées des attestations de travail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Date limite de dépôt des dossiers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 au bureau de biriman resources sarl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Durée du contrat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Autres conditions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Tél : +226 50 37 41 61</w:t>
      </w:r>
    </w:p>
    <w:p w:rsidR="00B46AE1" w:rsidRPr="00CA107E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Source de l'offre</w:t>
      </w:r>
    </w:p>
    <w:p w:rsidR="00B46AE1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Journal l'Observateur Paalga du 1</w:t>
      </w:r>
      <w:r>
        <w:rPr>
          <w:rFonts w:ascii="Times New Roman" w:eastAsia="Times New Roman" w:hAnsi="Times New Roman" w:cs="Times New Roman"/>
          <w:sz w:val="24"/>
          <w:szCs w:val="24"/>
        </w:rPr>
        <w:t>4au 16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46AE1" w:rsidRDefault="00B46AE1" w:rsidP="00B46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AE1" w:rsidRDefault="00B46AE1" w:rsidP="005A44D1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b/>
          <w:bCs/>
          <w:color w:val="067824"/>
          <w:kern w:val="36"/>
          <w:sz w:val="25"/>
          <w:szCs w:val="25"/>
        </w:rPr>
      </w:pPr>
      <w:r w:rsidRPr="005A44D1">
        <w:rPr>
          <w:rFonts w:ascii="Arial" w:hAnsi="Arial" w:cs="Arial"/>
          <w:b/>
          <w:bCs/>
          <w:color w:val="067824"/>
          <w:kern w:val="36"/>
          <w:sz w:val="25"/>
          <w:szCs w:val="25"/>
        </w:rPr>
        <w:t>Administrateur de l’équipe responsabilité environnementale et sociale</w:t>
      </w:r>
    </w:p>
    <w:p w:rsidR="005A44D1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Diplôme ou niveau</w:t>
      </w:r>
      <w:r>
        <w:rPr>
          <w:rFonts w:ascii="Times New Roman" w:eastAsia="Times New Roman" w:hAnsi="Times New Roman" w:cs="Times New Roman"/>
          <w:sz w:val="24"/>
          <w:szCs w:val="24"/>
        </w:rPr>
        <w:t> : Diplôme de premier cycle universitaire (Deug)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Connaissances et compétences : </w:t>
      </w:r>
    </w:p>
    <w:p w:rsidR="005A44D1" w:rsidRPr="00B46AE1" w:rsidRDefault="005A44D1" w:rsidP="005A44D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Expérience antérieur dans l’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utilisation </w:t>
      </w:r>
      <w:r w:rsidRPr="00B46AE1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sz w:val="24"/>
          <w:szCs w:val="24"/>
        </w:rPr>
        <w:t>outils informatiques</w:t>
      </w:r>
      <w:r w:rsidRPr="00B46AE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ans la</w:t>
      </w:r>
      <w:r w:rsidRPr="00B46AE1">
        <w:rPr>
          <w:rFonts w:ascii="Times New Roman" w:eastAsia="Times New Roman" w:hAnsi="Times New Roman" w:cs="Times New Roman"/>
          <w:sz w:val="24"/>
          <w:szCs w:val="24"/>
        </w:rPr>
        <w:t xml:space="preserve"> gestion des impacts environnementaux et sociaux.</w:t>
      </w:r>
    </w:p>
    <w:p w:rsidR="005A44D1" w:rsidRPr="00B46AE1" w:rsidRDefault="005A44D1" w:rsidP="005A44D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lastRenderedPageBreak/>
        <w:t>Maitrise du français et du gourmatche, ainsi qu’une forte capacité de communication verbale et écrite</w:t>
      </w:r>
    </w:p>
    <w:p w:rsidR="005A44D1" w:rsidRPr="00B46AE1" w:rsidRDefault="005A44D1" w:rsidP="005A44D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Expérience de travail dans l’industrie minière et les sites miniers modernes</w:t>
      </w:r>
    </w:p>
    <w:p w:rsidR="005A44D1" w:rsidRPr="00B46AE1" w:rsidRDefault="005A44D1" w:rsidP="005A44D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E1">
        <w:rPr>
          <w:rFonts w:ascii="Times New Roman" w:eastAsia="Times New Roman" w:hAnsi="Times New Roman" w:cs="Times New Roman"/>
          <w:sz w:val="24"/>
          <w:szCs w:val="24"/>
        </w:rPr>
        <w:t>Compréhension du rôle des sociétés d’exploration minière dans les communautés autours des sites, y compris les impacts et risques potentiels et comment une société peut les gérer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Connaissance en informatique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Bonne maîtrise de </w:t>
      </w:r>
      <w:r>
        <w:rPr>
          <w:rFonts w:ascii="Times New Roman" w:eastAsia="Times New Roman" w:hAnsi="Times New Roman" w:cs="Times New Roman"/>
          <w:sz w:val="24"/>
          <w:szCs w:val="24"/>
        </w:rPr>
        <w:t>Microsoft office et de la dactylographie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Composition du dossier</w:t>
      </w:r>
    </w:p>
    <w:p w:rsidR="005A44D1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CV+Lettre de motivation </w:t>
      </w:r>
    </w:p>
    <w:p w:rsidR="005A44D1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 légalisée du diplôme requis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copies légalisées des attestations de travail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Date limite de dépôt des dossiers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 au bureau de biriman resources sarl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Durée du contrat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Autres conditions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Tél : +226 50 37 41 61</w:t>
      </w:r>
    </w:p>
    <w:p w:rsidR="005A44D1" w:rsidRPr="00CA107E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Source de l'offre</w:t>
      </w:r>
    </w:p>
    <w:p w:rsidR="005A44D1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07E">
        <w:rPr>
          <w:rFonts w:ascii="Times New Roman" w:eastAsia="Times New Roman" w:hAnsi="Times New Roman" w:cs="Times New Roman"/>
          <w:sz w:val="24"/>
          <w:szCs w:val="24"/>
        </w:rPr>
        <w:t>Journal l'Observateur Paalga du 1</w:t>
      </w:r>
      <w:r>
        <w:rPr>
          <w:rFonts w:ascii="Times New Roman" w:eastAsia="Times New Roman" w:hAnsi="Times New Roman" w:cs="Times New Roman"/>
          <w:sz w:val="24"/>
          <w:szCs w:val="24"/>
        </w:rPr>
        <w:t>4au 16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107E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A44D1" w:rsidRDefault="005A44D1" w:rsidP="005A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4D1" w:rsidRPr="005A44D1" w:rsidRDefault="005A44D1" w:rsidP="005A44D1">
      <w:pPr>
        <w:pStyle w:val="NormalWeb"/>
        <w:shd w:val="clear" w:color="auto" w:fill="FFFFFF"/>
        <w:spacing w:line="360" w:lineRule="atLeast"/>
        <w:ind w:left="1080"/>
        <w:rPr>
          <w:rFonts w:ascii="Arial" w:hAnsi="Arial" w:cs="Arial"/>
          <w:b/>
          <w:bCs/>
          <w:color w:val="067824"/>
          <w:kern w:val="36"/>
          <w:sz w:val="25"/>
          <w:szCs w:val="25"/>
        </w:rPr>
      </w:pPr>
    </w:p>
    <w:p w:rsidR="001E1B25" w:rsidRDefault="001E1B25" w:rsidP="001E1B2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sectPr w:rsidR="001E1B25" w:rsidSect="003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E89"/>
    <w:multiLevelType w:val="hybridMultilevel"/>
    <w:tmpl w:val="2C72931C"/>
    <w:lvl w:ilvl="0" w:tplc="3C62E0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434"/>
    <w:multiLevelType w:val="hybridMultilevel"/>
    <w:tmpl w:val="3ED0F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72838"/>
    <w:multiLevelType w:val="hybridMultilevel"/>
    <w:tmpl w:val="10C2319A"/>
    <w:lvl w:ilvl="0" w:tplc="D77A1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5"/>
    <w:rsid w:val="0004505F"/>
    <w:rsid w:val="001E1B25"/>
    <w:rsid w:val="001E5D87"/>
    <w:rsid w:val="00330EFA"/>
    <w:rsid w:val="00590EDF"/>
    <w:rsid w:val="005A44D1"/>
    <w:rsid w:val="005F7E0A"/>
    <w:rsid w:val="0074783A"/>
    <w:rsid w:val="00780731"/>
    <w:rsid w:val="00A713AE"/>
    <w:rsid w:val="00B46AE1"/>
    <w:rsid w:val="00CA107E"/>
    <w:rsid w:val="00E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1B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B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B2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1B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B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B2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347">
                  <w:marLeft w:val="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269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aso.net/spip.php?article617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faso.net/spip.php?article61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Professionnel des Miniers du Burkina</dc:creator>
  <cp:lastModifiedBy>DAOUDA</cp:lastModifiedBy>
  <cp:revision>2</cp:revision>
  <dcterms:created xsi:type="dcterms:W3CDTF">2014-11-17T14:45:00Z</dcterms:created>
  <dcterms:modified xsi:type="dcterms:W3CDTF">2014-11-17T14:45:00Z</dcterms:modified>
</cp:coreProperties>
</file>